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2160" w:firstLine="720"/>
        <w:rPr>
          <w:rFonts w:ascii="Century Gothic" w:cs="Century Gothic" w:eastAsia="Century Gothic" w:hAnsi="Century Gothic"/>
          <w:b w:val="1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ab/>
      </w:r>
      <w:r w:rsidDel="00000000" w:rsidR="00000000" w:rsidRPr="00000000">
        <w:rPr>
          <w:rFonts w:ascii="Century Gothic" w:cs="Century Gothic" w:eastAsia="Century Gothic" w:hAnsi="Century Gothic"/>
          <w:b w:val="1"/>
          <w:sz w:val="16"/>
          <w:szCs w:val="16"/>
          <w:u w:val="single"/>
          <w:rtl w:val="0"/>
        </w:rPr>
        <w:t xml:space="preserve">Enrichment Lesson Plan Outline Day 5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-133349</wp:posOffset>
            </wp:positionH>
            <wp:positionV relativeFrom="paragraph">
              <wp:posOffset>-155574</wp:posOffset>
            </wp:positionV>
            <wp:extent cx="1260017" cy="409575"/>
            <wp:effectExtent b="0" l="0" r="0" t="0"/>
            <wp:wrapNone/>
            <wp:docPr descr="A black text on a white background&#10;&#10;Description automatically generated with low confidence" id="2" name="image1.png"/>
            <a:graphic>
              <a:graphicData uri="http://schemas.openxmlformats.org/drawingml/2006/picture">
                <pic:pic>
                  <pic:nvPicPr>
                    <pic:cNvPr descr="A black text on a white background&#10;&#10;Description automatically generated with low confidenc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0017" cy="409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720" w:firstLine="720"/>
        <w:rPr>
          <w:rFonts w:ascii="Century Gothic" w:cs="Century Gothic" w:eastAsia="Century Gothic" w:hAnsi="Century Gothic"/>
          <w:b w:val="1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6"/>
          <w:szCs w:val="16"/>
          <w:rtl w:val="0"/>
        </w:rPr>
        <w:tab/>
        <w:t xml:space="preserve">*This is a simplified lesson plan outline to reference during class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134620</wp:posOffset>
                </wp:positionV>
                <wp:extent cx="5676900" cy="19716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21838" y="2808450"/>
                          <a:ext cx="564832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dbl"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ptos" w:cs="Aptos" w:eastAsia="Aptos" w:hAnsi="Apto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  <w:t xml:space="preserve">Materials: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ptos" w:cs="Aptos" w:eastAsia="Aptos" w:hAnsi="Apto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Attendance List printed with Emergency Numbers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Student Responsibility Poster &amp; Star Chart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Name stickers or name tents, Student certificates, stickers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Flashcards separated for today’s lesson, two sets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Vocabulary Props if possible: stuffed animals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Cultural visuals from intranet printed or on tablet or laptop to show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Objects needed for games: Spanish music, ball, 2 flyswatters, white board and marker, 2 paper bags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Other: Blank paper and back up coloring supplies, sand or coarse salt for Moveable Ocean Picture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Tip: The next to an activity signifies that it targets a learning goal from this semester’s student assessments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134620</wp:posOffset>
                </wp:positionV>
                <wp:extent cx="5676900" cy="197167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6900" cy="1971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ind w:left="2880" w:firstLine="0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2880" w:firstLine="0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288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288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288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288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2400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Class Greeting &amp; Introduction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2880" w:right="0" w:hanging="360"/>
        <w:jc w:val="left"/>
        <w:rPr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Attendance Procedures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2880" w:right="0" w:hanging="360"/>
        <w:jc w:val="left"/>
        <w:rPr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Name tags &amp; Seating Arrangement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288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Classroom Management Information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2880" w:right="0" w:hanging="360"/>
        <w:jc w:val="left"/>
        <w:rPr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Student Responsibility Poster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2880" w:right="0" w:hanging="360"/>
        <w:jc w:val="left"/>
        <w:rPr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Star Chart with Certificates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2880" w:right="0" w:hanging="360"/>
        <w:jc w:val="left"/>
        <w:rPr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Attention Getter</w:t>
      </w:r>
    </w:p>
    <w:p w:rsidR="00000000" w:rsidDel="00000000" w:rsidP="00000000" w:rsidRDefault="00000000" w:rsidRPr="00000000" w14:paraId="00000012">
      <w:pPr>
        <w:tabs>
          <w:tab w:val="left" w:leader="none" w:pos="2400"/>
        </w:tabs>
        <w:spacing w:after="0" w:line="240" w:lineRule="auto"/>
        <w:rPr>
          <w:rFonts w:ascii="Century Gothic" w:cs="Century Gothic" w:eastAsia="Century Gothic" w:hAnsi="Century Gothic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44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3. Sing ‘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Los Animales’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Theme Song </w:t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72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La Merienda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(if applicable) &amp;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Notas Culturales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(students may bring a nut-free snack for applicable after school programs. Teachers do not need to bring snacks for classes.)</w:t>
      </w:r>
    </w:p>
    <w:p w:rsidR="00000000" w:rsidDel="00000000" w:rsidP="00000000" w:rsidRDefault="00000000" w:rsidRPr="00000000" w14:paraId="00000016">
      <w:pPr>
        <w:tabs>
          <w:tab w:val="left" w:leader="none" w:pos="2400"/>
        </w:tabs>
        <w:spacing w:after="0" w:line="240" w:lineRule="auto"/>
        <w:rPr>
          <w:rFonts w:ascii="Century Gothic" w:cs="Century Gothic" w:eastAsia="Century Gothic" w:hAnsi="Century Gothic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Puppet Introduction &amp; Greetings </w:t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firstLine="0"/>
        <w:jc w:val="left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**Tip: introduce a new greeting each week but continue practicing greetings from previous weeks. IE – week 1 introduce ‘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¿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Cómo te llamas?’, week 2 review ‘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¿Cóm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o te llamas’ AND introduce ‘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¿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Cómo estás?’, etc.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Conversation Practice &amp; Greeting Song </w:t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ff"/>
          <w:sz w:val="17"/>
          <w:szCs w:val="17"/>
          <w:u w:val="singl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Sample Greeting Song –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ff"/>
          <w:sz w:val="17"/>
          <w:szCs w:val="17"/>
          <w:u w:val="single"/>
          <w:shd w:fill="auto" w:val="clear"/>
          <w:vertAlign w:val="baseline"/>
          <w:rtl w:val="0"/>
        </w:rPr>
        <w:t xml:space="preserve">https://futuraadventures.com/elementary-spanish-our-curriculum/vimeo-songs-videos/</w:t>
      </w:r>
    </w:p>
    <w:p w:rsidR="00000000" w:rsidDel="00000000" w:rsidP="00000000" w:rsidRDefault="00000000" w:rsidRPr="00000000" w14:paraId="0000001C">
      <w:pPr>
        <w:tabs>
          <w:tab w:val="left" w:leader="none" w:pos="2400"/>
        </w:tabs>
        <w:spacing w:after="0" w:line="240" w:lineRule="auto"/>
        <w:ind w:left="1440" w:firstLine="0"/>
        <w:rPr>
          <w:rFonts w:ascii="Century Gothic" w:cs="Century Gothic" w:eastAsia="Century Gothic" w:hAnsi="Century Gothic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Introduce new vocabulary with flashcards and puppet skit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7"/>
          <w:szCs w:val="17"/>
          <w:u w:val="singl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Sort/Scramble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to Review Days 1-4 Vocabulary </w:t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2400"/>
        </w:tabs>
        <w:spacing w:after="0" w:line="240" w:lineRule="auto"/>
        <w:rPr>
          <w:rFonts w:ascii="Century Gothic" w:cs="Century Gothic" w:eastAsia="Century Gothic" w:hAnsi="Century Gothic"/>
          <w:b w:val="1"/>
          <w:sz w:val="17"/>
          <w:szCs w:val="1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Animales del Mar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Song  </w:t>
      </w:r>
    </w:p>
    <w:p w:rsidR="00000000" w:rsidDel="00000000" w:rsidP="00000000" w:rsidRDefault="00000000" w:rsidRPr="00000000" w14:paraId="00000022">
      <w:pPr>
        <w:tabs>
          <w:tab w:val="left" w:leader="none" w:pos="2400"/>
        </w:tabs>
        <w:spacing w:after="0" w:line="240" w:lineRule="auto"/>
        <w:rPr>
          <w:rFonts w:ascii="Century Gothic" w:cs="Century Gothic" w:eastAsia="Century Gothic" w:hAnsi="Century Gothic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Moveable Ocean Picture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Activity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Charades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Game </w:t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El Huracán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Game </w:t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Tag and Release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Game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2400"/>
        </w:tabs>
        <w:spacing w:after="0" w:line="240" w:lineRule="auto"/>
        <w:rPr>
          <w:rFonts w:ascii="Century Gothic" w:cs="Century Gothic" w:eastAsia="Century Gothic" w:hAnsi="Century Gothic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Anmal Relays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Game </w:t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2520" w:right="0" w:hanging="36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Alternate Game –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Asiento Caliente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20 Preguntas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Activity </w:t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Closing and Goodbye Song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Hand out Reward stickers for Star Chart (place on certificates), collect name tents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2880" w:right="0" w:hanging="36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Adiós song (Sample Adiós song -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ff"/>
          <w:sz w:val="17"/>
          <w:szCs w:val="17"/>
          <w:u w:val="single"/>
          <w:shd w:fill="auto" w:val="clear"/>
          <w:vertAlign w:val="baseline"/>
          <w:rtl w:val="0"/>
        </w:rPr>
        <w:t xml:space="preserve">https://futuraadventures.com/elementary-spanish-our-curriculum/vimeo-songs-videos/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2880" w:right="0" w:hanging="36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Orderly Dismissal (line up at door before dismissing class)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Other activities that could be used if extra time:  Perro Caliente, Bingo, Around the World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63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Wingdings"/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cs="Century Gothic" w:eastAsia="Century Gothic" w:hAnsi="Century Gothic"/>
        <w:b w:val="1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entury Gothic" w:cs="Century Gothic" w:eastAsia="Century Gothic" w:hAnsi="Century Gothic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4"/>
      <w:numFmt w:val="decimal"/>
      <w:lvlText w:val="%1."/>
      <w:lvlJc w:val="left"/>
      <w:pPr>
        <w:ind w:left="1800" w:hanging="360"/>
      </w:pPr>
      <w:rPr>
        <w:i w:val="1"/>
      </w:rPr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